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C419FA">
      <w:r>
        <w:rPr>
          <w:noProof/>
        </w:rPr>
        <w:pict>
          <v:group id="_x0000_s1026" style="position:absolute;margin-left:-43.8pt;margin-top:-22.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E21BDE">
        <w:rPr>
          <w:rFonts w:ascii="Times New Roman" w:hAnsi="Times New Roman" w:cs="Times New Roman"/>
          <w:b/>
          <w:sz w:val="36"/>
          <w:szCs w:val="36"/>
        </w:rPr>
        <w:t>53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C46EBE">
        <w:rPr>
          <w:sz w:val="28"/>
          <w:szCs w:val="28"/>
        </w:rPr>
        <w:t xml:space="preserve">15 </w:t>
      </w:r>
      <w:r w:rsidR="00E21BDE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 w:rsidR="00994078">
        <w:rPr>
          <w:sz w:val="28"/>
          <w:szCs w:val="28"/>
        </w:rPr>
        <w:t xml:space="preserve">7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12806" w:rsidRDefault="00095CF5" w:rsidP="00095CF5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Pr="00C46EBE" w:rsidRDefault="00994078" w:rsidP="00D1280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1BDE" w:rsidRPr="00E21BDE" w:rsidRDefault="00C50501" w:rsidP="00E21BDE">
      <w:pPr>
        <w:pStyle w:val="11"/>
        <w:widowControl/>
        <w:rPr>
          <w:b/>
          <w:i/>
        </w:rPr>
      </w:pPr>
      <w:r w:rsidRPr="00E21BDE">
        <w:rPr>
          <w:b/>
          <w:i/>
          <w:szCs w:val="28"/>
        </w:rPr>
        <w:t xml:space="preserve">        - </w:t>
      </w:r>
      <w:r w:rsidR="00E21BDE" w:rsidRPr="00E21BDE">
        <w:rPr>
          <w:b/>
          <w:i/>
        </w:rPr>
        <w:t xml:space="preserve">О внесении изменений и дополнений </w:t>
      </w:r>
    </w:p>
    <w:p w:rsidR="00E21BDE" w:rsidRPr="00E21BDE" w:rsidRDefault="00E21BDE" w:rsidP="00E21BDE">
      <w:pPr>
        <w:pStyle w:val="11"/>
        <w:widowControl/>
        <w:rPr>
          <w:b/>
          <w:i/>
        </w:rPr>
      </w:pPr>
      <w:r w:rsidRPr="00E21BDE">
        <w:rPr>
          <w:b/>
          <w:i/>
        </w:rPr>
        <w:t>в решение сельского Совета депутатов</w:t>
      </w:r>
    </w:p>
    <w:p w:rsidR="00E21BDE" w:rsidRPr="00E21BDE" w:rsidRDefault="00E21BDE" w:rsidP="00E21BDE">
      <w:pPr>
        <w:pStyle w:val="11"/>
        <w:widowControl/>
        <w:rPr>
          <w:b/>
          <w:i/>
        </w:rPr>
      </w:pPr>
      <w:r w:rsidRPr="00E21BDE">
        <w:rPr>
          <w:b/>
          <w:i/>
        </w:rPr>
        <w:t xml:space="preserve">«Об утверждении нормативов формирования расходов </w:t>
      </w:r>
    </w:p>
    <w:p w:rsidR="00E21BDE" w:rsidRPr="00E21BDE" w:rsidRDefault="00E21BDE" w:rsidP="00E21BDE">
      <w:pPr>
        <w:pStyle w:val="11"/>
        <w:widowControl/>
        <w:rPr>
          <w:b/>
          <w:i/>
        </w:rPr>
      </w:pPr>
      <w:r w:rsidRPr="00E21BDE">
        <w:rPr>
          <w:b/>
          <w:i/>
        </w:rPr>
        <w:t xml:space="preserve">на оплату труда депутатов, выборных должностных лиц </w:t>
      </w:r>
    </w:p>
    <w:p w:rsidR="00E21BDE" w:rsidRPr="00E21BDE" w:rsidRDefault="00E21BDE" w:rsidP="00E21BDE">
      <w:pPr>
        <w:pStyle w:val="11"/>
        <w:widowControl/>
        <w:rPr>
          <w:b/>
          <w:i/>
        </w:rPr>
      </w:pPr>
      <w:r w:rsidRPr="00E21BDE">
        <w:rPr>
          <w:b/>
          <w:i/>
        </w:rPr>
        <w:t xml:space="preserve">местного самоуправления, </w:t>
      </w:r>
      <w:proofErr w:type="gramStart"/>
      <w:r w:rsidRPr="00E21BDE">
        <w:rPr>
          <w:b/>
          <w:i/>
        </w:rPr>
        <w:t>осуществляющих</w:t>
      </w:r>
      <w:proofErr w:type="gramEnd"/>
      <w:r w:rsidRPr="00E21BDE">
        <w:rPr>
          <w:b/>
          <w:i/>
        </w:rPr>
        <w:t xml:space="preserve"> свои полномочия </w:t>
      </w:r>
    </w:p>
    <w:p w:rsidR="00E21BDE" w:rsidRPr="00E21BDE" w:rsidRDefault="00E21BDE" w:rsidP="00E21BDE">
      <w:pPr>
        <w:pStyle w:val="11"/>
        <w:widowControl/>
        <w:rPr>
          <w:b/>
          <w:i/>
        </w:rPr>
      </w:pPr>
      <w:r w:rsidRPr="00E21BDE">
        <w:rPr>
          <w:b/>
          <w:i/>
        </w:rPr>
        <w:t xml:space="preserve">на постоянной основе, лиц, замещающих иные муниципальные </w:t>
      </w:r>
    </w:p>
    <w:p w:rsidR="00E21BDE" w:rsidRPr="00E21BDE" w:rsidRDefault="00E21BDE" w:rsidP="00E21BDE">
      <w:pPr>
        <w:pStyle w:val="11"/>
        <w:widowControl/>
        <w:rPr>
          <w:b/>
          <w:i/>
        </w:rPr>
      </w:pPr>
      <w:r w:rsidRPr="00E21BDE">
        <w:rPr>
          <w:b/>
          <w:i/>
        </w:rPr>
        <w:t>должности, и муниципальных служащих»</w:t>
      </w:r>
    </w:p>
    <w:p w:rsidR="00C46EBE" w:rsidRPr="00E21BDE" w:rsidRDefault="00C46EBE" w:rsidP="00E21B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46EBE" w:rsidRDefault="00C46EBE" w:rsidP="00C46E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6EBE" w:rsidRPr="00C46EBE" w:rsidRDefault="00C46EBE" w:rsidP="00C46E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1BDE" w:rsidRPr="007F6F6A" w:rsidRDefault="00E21BDE" w:rsidP="00E21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F6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BDE" w:rsidRPr="007F6F6A" w:rsidRDefault="00E21BDE" w:rsidP="00E21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F6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21BDE" w:rsidRPr="007F6F6A" w:rsidRDefault="00E21BDE" w:rsidP="00E21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F6A">
        <w:rPr>
          <w:rFonts w:ascii="Times New Roman" w:hAnsi="Times New Roman" w:cs="Times New Roman"/>
          <w:sz w:val="24"/>
          <w:szCs w:val="24"/>
        </w:rPr>
        <w:t>КОЧЕРГИНСКИЙ СЕЛЬСКИЙ СОВЕТ ДЕПУТАТОВ</w:t>
      </w:r>
    </w:p>
    <w:p w:rsidR="00E21BDE" w:rsidRPr="007F6F6A" w:rsidRDefault="00E21BDE" w:rsidP="00E21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F6A">
        <w:rPr>
          <w:rFonts w:ascii="Times New Roman" w:hAnsi="Times New Roman" w:cs="Times New Roman"/>
          <w:sz w:val="24"/>
          <w:szCs w:val="24"/>
        </w:rPr>
        <w:t>КУРАГИНСКОГО РАЙОНА</w:t>
      </w:r>
    </w:p>
    <w:p w:rsidR="00E21BDE" w:rsidRPr="007F6F6A" w:rsidRDefault="00E21BDE" w:rsidP="00E21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F6A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E21BDE" w:rsidRPr="007F6F6A" w:rsidRDefault="00E21BDE" w:rsidP="00E21BDE">
      <w:pPr>
        <w:pStyle w:val="11"/>
        <w:widowControl/>
        <w:jc w:val="center"/>
      </w:pPr>
    </w:p>
    <w:p w:rsidR="00E21BDE" w:rsidRPr="007F6F6A" w:rsidRDefault="00E21BDE" w:rsidP="00E21BDE">
      <w:pPr>
        <w:pStyle w:val="11"/>
        <w:widowControl/>
        <w:jc w:val="center"/>
      </w:pPr>
      <w:proofErr w:type="gramStart"/>
      <w:r w:rsidRPr="007F6F6A">
        <w:t>Р</w:t>
      </w:r>
      <w:proofErr w:type="gramEnd"/>
      <w:r w:rsidRPr="007F6F6A">
        <w:t xml:space="preserve"> Е Ш Е Н И Е</w:t>
      </w:r>
    </w:p>
    <w:p w:rsidR="00E21BDE" w:rsidRPr="007F6F6A" w:rsidRDefault="00E21BDE" w:rsidP="00E21BDE">
      <w:pPr>
        <w:pStyle w:val="11"/>
        <w:widowControl/>
        <w:jc w:val="center"/>
      </w:pPr>
    </w:p>
    <w:p w:rsidR="00E21BDE" w:rsidRPr="007F6F6A" w:rsidRDefault="00E21BDE" w:rsidP="00E21BDE">
      <w:pPr>
        <w:pStyle w:val="11"/>
        <w:widowControl/>
        <w:jc w:val="center"/>
      </w:pPr>
      <w:r w:rsidRPr="007F6F6A">
        <w:t xml:space="preserve">15.06.2017                                   </w:t>
      </w:r>
      <w:r>
        <w:t xml:space="preserve">  </w:t>
      </w:r>
      <w:r w:rsidRPr="007F6F6A">
        <w:t xml:space="preserve"> с. Кочергино                                       № 18-47-р</w:t>
      </w:r>
    </w:p>
    <w:p w:rsidR="00E21BDE" w:rsidRPr="007F6F6A" w:rsidRDefault="00E21BDE" w:rsidP="00E21BDE">
      <w:pPr>
        <w:pStyle w:val="11"/>
        <w:widowControl/>
        <w:jc w:val="center"/>
      </w:pPr>
    </w:p>
    <w:p w:rsidR="00E21BDE" w:rsidRPr="007F6F6A" w:rsidRDefault="00E21BDE" w:rsidP="00E21BDE">
      <w:pPr>
        <w:pStyle w:val="11"/>
        <w:widowControl/>
      </w:pPr>
      <w:r w:rsidRPr="007F6F6A">
        <w:t xml:space="preserve">О внесении изменений и дополнений </w:t>
      </w:r>
    </w:p>
    <w:p w:rsidR="00E21BDE" w:rsidRPr="007F6F6A" w:rsidRDefault="00E21BDE" w:rsidP="00E21BDE">
      <w:pPr>
        <w:pStyle w:val="11"/>
        <w:widowControl/>
      </w:pPr>
      <w:r w:rsidRPr="007F6F6A">
        <w:t>в решение сельского Совета депутатов</w:t>
      </w:r>
    </w:p>
    <w:p w:rsidR="00E21BDE" w:rsidRPr="007F6F6A" w:rsidRDefault="00E21BDE" w:rsidP="00E21BDE">
      <w:pPr>
        <w:pStyle w:val="11"/>
        <w:widowControl/>
      </w:pPr>
      <w:r w:rsidRPr="007F6F6A">
        <w:t xml:space="preserve">«Об утверждении нормативов формирования расходов </w:t>
      </w:r>
    </w:p>
    <w:p w:rsidR="00E21BDE" w:rsidRPr="007F6F6A" w:rsidRDefault="00E21BDE" w:rsidP="00E21BDE">
      <w:pPr>
        <w:pStyle w:val="11"/>
        <w:widowControl/>
      </w:pPr>
      <w:r w:rsidRPr="007F6F6A">
        <w:t xml:space="preserve">на оплату труда депутатов, выборных должностных лиц </w:t>
      </w:r>
    </w:p>
    <w:p w:rsidR="00E21BDE" w:rsidRPr="007F6F6A" w:rsidRDefault="00E21BDE" w:rsidP="00E21BDE">
      <w:pPr>
        <w:pStyle w:val="11"/>
        <w:widowControl/>
      </w:pPr>
      <w:r w:rsidRPr="007F6F6A">
        <w:t xml:space="preserve">местного самоуправления, </w:t>
      </w:r>
      <w:proofErr w:type="gramStart"/>
      <w:r w:rsidRPr="007F6F6A">
        <w:t>осуществляющих</w:t>
      </w:r>
      <w:proofErr w:type="gramEnd"/>
      <w:r w:rsidRPr="007F6F6A">
        <w:t xml:space="preserve"> свои полномочия </w:t>
      </w:r>
    </w:p>
    <w:p w:rsidR="00E21BDE" w:rsidRPr="007F6F6A" w:rsidRDefault="00E21BDE" w:rsidP="00E21BDE">
      <w:pPr>
        <w:pStyle w:val="11"/>
        <w:widowControl/>
      </w:pPr>
      <w:r w:rsidRPr="007F6F6A">
        <w:t xml:space="preserve">на постоянной основе, лиц, замещающих иные муниципальные </w:t>
      </w:r>
    </w:p>
    <w:p w:rsidR="00E21BDE" w:rsidRPr="007F6F6A" w:rsidRDefault="00E21BDE" w:rsidP="00E21BDE">
      <w:pPr>
        <w:pStyle w:val="11"/>
        <w:widowControl/>
      </w:pPr>
      <w:r w:rsidRPr="007F6F6A">
        <w:t>должности, и муниципальных служащих»</w:t>
      </w:r>
    </w:p>
    <w:p w:rsidR="00E21BDE" w:rsidRPr="007F6F6A" w:rsidRDefault="00E21BDE" w:rsidP="00E21BDE">
      <w:pPr>
        <w:pStyle w:val="11"/>
        <w:widowControl/>
        <w:jc w:val="both"/>
      </w:pPr>
    </w:p>
    <w:p w:rsidR="00E21BDE" w:rsidRPr="007F6F6A" w:rsidRDefault="00E21BDE" w:rsidP="00E21BDE">
      <w:pPr>
        <w:pStyle w:val="11"/>
        <w:widowControl/>
        <w:ind w:firstLine="709"/>
        <w:jc w:val="both"/>
      </w:pPr>
      <w:r w:rsidRPr="007F6F6A">
        <w:t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ст.20 Устава муниципального образования Кочергинский сельсовет, Кочергинский сельский Совет депутатов РЕШИЛ:</w:t>
      </w:r>
    </w:p>
    <w:p w:rsidR="00E21BDE" w:rsidRPr="007F6F6A" w:rsidRDefault="00E21BDE" w:rsidP="00E21BDE">
      <w:pPr>
        <w:pStyle w:val="11"/>
        <w:widowControl/>
        <w:ind w:firstLine="709"/>
        <w:jc w:val="both"/>
      </w:pPr>
      <w:r w:rsidRPr="007F6F6A">
        <w:t>Внести в решение Кочергинского сельского Совета депутатов от 18.05.2015 № 63-158-р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(с изменениями, внесёнными решением сельского Совета депутатов от 19.12.2016 № 14-34-р) следующие изменения:</w:t>
      </w:r>
    </w:p>
    <w:p w:rsidR="00E21BDE" w:rsidRPr="007F6F6A" w:rsidRDefault="00E21BDE" w:rsidP="00E21BDE">
      <w:pPr>
        <w:pStyle w:val="11"/>
        <w:widowControl/>
        <w:ind w:firstLine="709"/>
        <w:jc w:val="both"/>
      </w:pPr>
      <w:r w:rsidRPr="007F6F6A">
        <w:t>1. Пункт 5 изложить в новой редакции:</w:t>
      </w:r>
    </w:p>
    <w:p w:rsidR="00E21BDE" w:rsidRPr="007F6F6A" w:rsidRDefault="00E21BDE" w:rsidP="00E21BDE">
      <w:pPr>
        <w:pStyle w:val="11"/>
        <w:widowControl/>
        <w:ind w:firstLine="709"/>
        <w:jc w:val="both"/>
      </w:pPr>
      <w:r w:rsidRPr="007F6F6A">
        <w:t>« 5. С момента вступления в силу настоящего решения признать утратившими силу следующие решения Кочергинского сельского Совета депутатов:</w:t>
      </w:r>
    </w:p>
    <w:p w:rsidR="00E21BDE" w:rsidRPr="007F6F6A" w:rsidRDefault="00E21BDE" w:rsidP="00E21BDE">
      <w:pPr>
        <w:pStyle w:val="11"/>
        <w:widowControl/>
        <w:numPr>
          <w:ilvl w:val="0"/>
          <w:numId w:val="4"/>
        </w:numPr>
        <w:ind w:left="0" w:firstLine="709"/>
        <w:jc w:val="both"/>
      </w:pPr>
      <w:r w:rsidRPr="007F6F6A">
        <w:t xml:space="preserve">от 15.12.2010 № 10-28 </w:t>
      </w:r>
      <w:proofErr w:type="spellStart"/>
      <w:proofErr w:type="gramStart"/>
      <w:r w:rsidRPr="007F6F6A">
        <w:t>р</w:t>
      </w:r>
      <w:proofErr w:type="spellEnd"/>
      <w:proofErr w:type="gramEnd"/>
      <w:r w:rsidRPr="007F6F6A">
        <w:t xml:space="preserve"> «Об утверждении Положения об оплате труда муниципальных служащих Кочергинского сельсовета»;</w:t>
      </w:r>
    </w:p>
    <w:p w:rsidR="00E21BDE" w:rsidRPr="007F6F6A" w:rsidRDefault="00E21BDE" w:rsidP="00E21BDE">
      <w:pPr>
        <w:pStyle w:val="11"/>
        <w:widowControl/>
        <w:numPr>
          <w:ilvl w:val="0"/>
          <w:numId w:val="4"/>
        </w:numPr>
        <w:ind w:firstLine="709"/>
        <w:jc w:val="both"/>
      </w:pPr>
      <w:r w:rsidRPr="007F6F6A">
        <w:t xml:space="preserve">от 09.12.2011 № 20-53-р; </w:t>
      </w:r>
    </w:p>
    <w:p w:rsidR="00E21BDE" w:rsidRPr="007F6F6A" w:rsidRDefault="00E21BDE" w:rsidP="00E21BDE">
      <w:pPr>
        <w:pStyle w:val="11"/>
        <w:widowControl/>
        <w:numPr>
          <w:ilvl w:val="0"/>
          <w:numId w:val="4"/>
        </w:numPr>
        <w:ind w:firstLine="709"/>
        <w:jc w:val="both"/>
      </w:pPr>
      <w:r w:rsidRPr="007F6F6A">
        <w:t xml:space="preserve">от 07.11.2012 № 33-86-р; </w:t>
      </w:r>
    </w:p>
    <w:p w:rsidR="00E21BDE" w:rsidRPr="007F6F6A" w:rsidRDefault="00E21BDE" w:rsidP="00E21BDE">
      <w:pPr>
        <w:pStyle w:val="11"/>
        <w:widowControl/>
        <w:numPr>
          <w:ilvl w:val="0"/>
          <w:numId w:val="4"/>
        </w:numPr>
        <w:ind w:firstLine="709"/>
        <w:jc w:val="both"/>
      </w:pPr>
      <w:r w:rsidRPr="007F6F6A">
        <w:t xml:space="preserve">от 27.09.2013 № 43-113-р; </w:t>
      </w:r>
    </w:p>
    <w:p w:rsidR="00E21BDE" w:rsidRPr="007F6F6A" w:rsidRDefault="00E21BDE" w:rsidP="00E21BDE">
      <w:pPr>
        <w:pStyle w:val="11"/>
        <w:widowControl/>
        <w:numPr>
          <w:ilvl w:val="0"/>
          <w:numId w:val="4"/>
        </w:numPr>
        <w:ind w:left="0" w:firstLine="709"/>
        <w:jc w:val="both"/>
      </w:pPr>
      <w:r w:rsidRPr="007F6F6A">
        <w:t xml:space="preserve"> от 01.08.2008 № 30-78 </w:t>
      </w:r>
      <w:proofErr w:type="spellStart"/>
      <w:proofErr w:type="gramStart"/>
      <w:r w:rsidRPr="007F6F6A">
        <w:t>р</w:t>
      </w:r>
      <w:proofErr w:type="spellEnd"/>
      <w:proofErr w:type="gramEnd"/>
      <w:r w:rsidRPr="007F6F6A">
        <w:t xml:space="preserve"> «О нормативах формирования расходов на оплату труда депутатов, выборных должностных лиц местного самоуправления осуществляющих свои полномочия на постоянной основе и муниципальных служащих»;</w:t>
      </w:r>
    </w:p>
    <w:p w:rsidR="00E21BDE" w:rsidRPr="007F6F6A" w:rsidRDefault="00E21BDE" w:rsidP="00E21BDE">
      <w:pPr>
        <w:pStyle w:val="11"/>
        <w:widowControl/>
        <w:numPr>
          <w:ilvl w:val="0"/>
          <w:numId w:val="4"/>
        </w:numPr>
        <w:ind w:firstLine="709"/>
        <w:jc w:val="both"/>
      </w:pPr>
      <w:r w:rsidRPr="007F6F6A">
        <w:t xml:space="preserve"> от 11.01.2009 № 36-92-р; </w:t>
      </w:r>
    </w:p>
    <w:p w:rsidR="00E21BDE" w:rsidRPr="007F6F6A" w:rsidRDefault="00E21BDE" w:rsidP="00E21BDE">
      <w:pPr>
        <w:pStyle w:val="11"/>
        <w:widowControl/>
        <w:numPr>
          <w:ilvl w:val="0"/>
          <w:numId w:val="4"/>
        </w:numPr>
        <w:ind w:firstLine="709"/>
        <w:jc w:val="both"/>
      </w:pPr>
      <w:r w:rsidRPr="007F6F6A">
        <w:t>от 24.06.2011 № 15-39-р;</w:t>
      </w:r>
    </w:p>
    <w:p w:rsidR="00E21BDE" w:rsidRPr="007F6F6A" w:rsidRDefault="00E21BDE" w:rsidP="00E21BDE">
      <w:pPr>
        <w:pStyle w:val="11"/>
        <w:widowControl/>
        <w:numPr>
          <w:ilvl w:val="0"/>
          <w:numId w:val="4"/>
        </w:numPr>
        <w:ind w:firstLine="709"/>
        <w:jc w:val="both"/>
      </w:pPr>
      <w:r w:rsidRPr="007F6F6A">
        <w:t xml:space="preserve"> от 11.01.2012 № 22-63-р; </w:t>
      </w:r>
    </w:p>
    <w:p w:rsidR="00E21BDE" w:rsidRPr="007F6F6A" w:rsidRDefault="00E21BDE" w:rsidP="00E21BDE">
      <w:pPr>
        <w:pStyle w:val="11"/>
        <w:widowControl/>
        <w:numPr>
          <w:ilvl w:val="0"/>
          <w:numId w:val="4"/>
        </w:numPr>
        <w:ind w:firstLine="709"/>
        <w:jc w:val="both"/>
      </w:pPr>
      <w:r w:rsidRPr="007F6F6A">
        <w:t xml:space="preserve">от 07.11.2012 № 33-85-р; </w:t>
      </w:r>
    </w:p>
    <w:p w:rsidR="00E21BDE" w:rsidRPr="007F6F6A" w:rsidRDefault="00E21BDE" w:rsidP="00E21BDE">
      <w:pPr>
        <w:pStyle w:val="11"/>
        <w:widowControl/>
        <w:numPr>
          <w:ilvl w:val="0"/>
          <w:numId w:val="4"/>
        </w:numPr>
        <w:ind w:firstLine="709"/>
        <w:jc w:val="both"/>
      </w:pPr>
      <w:r w:rsidRPr="007F6F6A">
        <w:t>от 27.09.2013 № 43-112-р.».</w:t>
      </w:r>
    </w:p>
    <w:p w:rsidR="00E21BDE" w:rsidRPr="007F6F6A" w:rsidRDefault="00E21BDE" w:rsidP="00E21BDE">
      <w:pPr>
        <w:pStyle w:val="11"/>
        <w:widowControl/>
        <w:ind w:firstLine="709"/>
        <w:jc w:val="both"/>
        <w:rPr>
          <w:color w:val="000000"/>
          <w:spacing w:val="-15"/>
        </w:rPr>
      </w:pPr>
      <w:r w:rsidRPr="007F6F6A">
        <w:rPr>
          <w:color w:val="000000"/>
          <w:spacing w:val="-15"/>
        </w:rPr>
        <w:t>2. В приложениях 1,2  слово «предельные» в соответствующем числе и падеже исключить.</w:t>
      </w:r>
    </w:p>
    <w:p w:rsidR="00E21BDE" w:rsidRPr="007F6F6A" w:rsidRDefault="00E21BDE" w:rsidP="00E21BDE">
      <w:pPr>
        <w:pStyle w:val="11"/>
        <w:widowControl/>
        <w:ind w:firstLine="709"/>
        <w:jc w:val="both"/>
      </w:pPr>
      <w:r w:rsidRPr="007F6F6A">
        <w:rPr>
          <w:color w:val="000000"/>
          <w:spacing w:val="-15"/>
        </w:rPr>
        <w:t xml:space="preserve">3. В </w:t>
      </w:r>
      <w:r w:rsidRPr="007F6F6A">
        <w:t>приложение 3 внести следующие изменения:</w:t>
      </w:r>
    </w:p>
    <w:p w:rsidR="00E21BDE" w:rsidRPr="007F6F6A" w:rsidRDefault="00E21BDE" w:rsidP="00E21BDE">
      <w:pPr>
        <w:pStyle w:val="11"/>
        <w:widowControl/>
        <w:ind w:firstLine="709"/>
        <w:jc w:val="both"/>
      </w:pPr>
      <w:r w:rsidRPr="007F6F6A">
        <w:t xml:space="preserve">- раздел 12 «Индексация </w:t>
      </w:r>
      <w:proofErr w:type="gramStart"/>
      <w:r w:rsidRPr="007F6F6A">
        <w:t>размеров оплаты труда</w:t>
      </w:r>
      <w:proofErr w:type="gramEnd"/>
      <w:r w:rsidRPr="007F6F6A">
        <w:t>» изложить в новой редакции:</w:t>
      </w:r>
    </w:p>
    <w:p w:rsidR="00E21BDE" w:rsidRPr="007F6F6A" w:rsidRDefault="00E21BDE" w:rsidP="00E21BDE">
      <w:pPr>
        <w:pStyle w:val="11"/>
        <w:widowControl/>
        <w:ind w:firstLine="709"/>
        <w:jc w:val="both"/>
        <w:rPr>
          <w:color w:val="000000"/>
          <w:spacing w:val="-15"/>
        </w:rPr>
      </w:pPr>
      <w:r w:rsidRPr="007F6F6A">
        <w:lastRenderedPageBreak/>
        <w:t xml:space="preserve">«12. </w:t>
      </w:r>
      <w:proofErr w:type="gramStart"/>
      <w:r w:rsidRPr="007F6F6A">
        <w:t>Размеры оплаты труда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рая, размеров должностных окладов по должностям государственной гражданской службы Красноярского края с внесением соответствующих изменений в настоящее решение.»</w:t>
      </w:r>
      <w:r w:rsidRPr="007F6F6A">
        <w:rPr>
          <w:color w:val="000000"/>
          <w:spacing w:val="-15"/>
        </w:rPr>
        <w:t>,</w:t>
      </w:r>
      <w:proofErr w:type="gramEnd"/>
    </w:p>
    <w:p w:rsidR="00E21BDE" w:rsidRPr="007F6F6A" w:rsidRDefault="00E21BDE" w:rsidP="00E21BDE">
      <w:pPr>
        <w:pStyle w:val="11"/>
        <w:widowControl/>
        <w:ind w:firstLine="709"/>
        <w:jc w:val="both"/>
        <w:rPr>
          <w:color w:val="000000"/>
          <w:spacing w:val="-15"/>
        </w:rPr>
      </w:pPr>
      <w:r w:rsidRPr="007F6F6A">
        <w:rPr>
          <w:color w:val="000000"/>
          <w:spacing w:val="-15"/>
        </w:rPr>
        <w:t>- раздел 13 «Переходные положения» исключить.</w:t>
      </w:r>
    </w:p>
    <w:p w:rsidR="00E21BDE" w:rsidRPr="007F6F6A" w:rsidRDefault="00E21BDE" w:rsidP="00E21BDE">
      <w:pPr>
        <w:pStyle w:val="11"/>
        <w:widowControl/>
        <w:ind w:firstLine="709"/>
        <w:jc w:val="both"/>
      </w:pPr>
      <w:r w:rsidRPr="007F6F6A">
        <w:t xml:space="preserve">4. </w:t>
      </w:r>
      <w:proofErr w:type="gramStart"/>
      <w:r w:rsidRPr="007F6F6A">
        <w:t>Контроль за</w:t>
      </w:r>
      <w:proofErr w:type="gramEnd"/>
      <w:r w:rsidRPr="007F6F6A">
        <w:t xml:space="preserve"> исполнением данного решения оставляю за собой.</w:t>
      </w:r>
    </w:p>
    <w:p w:rsidR="00E21BDE" w:rsidRPr="007F6F6A" w:rsidRDefault="00E21BDE" w:rsidP="00E21BDE">
      <w:pPr>
        <w:pStyle w:val="11"/>
        <w:widowControl/>
        <w:ind w:firstLine="709"/>
        <w:jc w:val="both"/>
      </w:pPr>
      <w:r w:rsidRPr="007F6F6A">
        <w:t>5. Решение вступает в силу в день, следующий за днем официального опубликования в газете «Кочергинский вестник» и действует на правоотношения, возникшие с 01.01.2017 года.</w:t>
      </w:r>
    </w:p>
    <w:tbl>
      <w:tblPr>
        <w:tblW w:w="0" w:type="auto"/>
        <w:tblInd w:w="108" w:type="dxa"/>
        <w:tblLayout w:type="fixed"/>
        <w:tblLook w:val="0000"/>
      </w:tblPr>
      <w:tblGrid>
        <w:gridCol w:w="9705"/>
      </w:tblGrid>
      <w:tr w:rsidR="00E21BDE" w:rsidRPr="007F6F6A" w:rsidTr="008B6DE3">
        <w:trPr>
          <w:trHeight w:val="1841"/>
        </w:trPr>
        <w:tc>
          <w:tcPr>
            <w:tcW w:w="9705" w:type="dxa"/>
          </w:tcPr>
          <w:p w:rsidR="00E21BDE" w:rsidRPr="007F6F6A" w:rsidRDefault="00E21BDE" w:rsidP="008B6DE3">
            <w:pPr>
              <w:pStyle w:val="11"/>
              <w:widowControl/>
              <w:snapToGrid w:val="0"/>
              <w:jc w:val="both"/>
            </w:pPr>
          </w:p>
          <w:p w:rsidR="00E21BDE" w:rsidRPr="007F6F6A" w:rsidRDefault="00E21BDE" w:rsidP="008B6DE3">
            <w:pPr>
              <w:pStyle w:val="11"/>
              <w:widowControl/>
              <w:snapToGrid w:val="0"/>
              <w:jc w:val="both"/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280"/>
              <w:gridCol w:w="4357"/>
            </w:tblGrid>
            <w:tr w:rsidR="00E21BDE" w:rsidRPr="007F6F6A" w:rsidTr="008B6DE3">
              <w:tc>
                <w:tcPr>
                  <w:tcW w:w="5280" w:type="dxa"/>
                </w:tcPr>
                <w:p w:rsidR="00E21BDE" w:rsidRPr="007F6F6A" w:rsidRDefault="00E21BDE" w:rsidP="008B6DE3">
                  <w:pPr>
                    <w:tabs>
                      <w:tab w:val="left" w:pos="-2127"/>
                    </w:tabs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</w:t>
                  </w:r>
                  <w:proofErr w:type="gramStart"/>
                  <w:r w:rsidRPr="007F6F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</w:t>
                  </w:r>
                  <w:proofErr w:type="gramEnd"/>
                  <w:r w:rsidRPr="007F6F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21BDE" w:rsidRPr="007F6F6A" w:rsidRDefault="00E21BDE" w:rsidP="008B6DE3">
                  <w:pPr>
                    <w:tabs>
                      <w:tab w:val="left" w:pos="-2127"/>
                    </w:tabs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Совета депутатов</w:t>
                  </w:r>
                </w:p>
                <w:p w:rsidR="00E21BDE" w:rsidRPr="007F6F6A" w:rsidRDefault="00E21BDE" w:rsidP="008B6DE3">
                  <w:pPr>
                    <w:tabs>
                      <w:tab w:val="left" w:pos="-212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21BDE" w:rsidRPr="007F6F6A" w:rsidRDefault="00E21BDE" w:rsidP="008B6DE3">
                  <w:pPr>
                    <w:tabs>
                      <w:tab w:val="left" w:pos="-212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 </w:t>
                  </w:r>
                  <w:proofErr w:type="spellStart"/>
                  <w:r w:rsidRPr="007F6F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В.А.Грубер</w:t>
                  </w:r>
                  <w:proofErr w:type="spellEnd"/>
                </w:p>
              </w:tc>
              <w:tc>
                <w:tcPr>
                  <w:tcW w:w="4357" w:type="dxa"/>
                </w:tcPr>
                <w:p w:rsidR="00E21BDE" w:rsidRPr="007F6F6A" w:rsidRDefault="00E21BDE" w:rsidP="008B6DE3">
                  <w:pPr>
                    <w:tabs>
                      <w:tab w:val="left" w:pos="-2127"/>
                    </w:tabs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сельсовета</w:t>
                  </w:r>
                </w:p>
                <w:p w:rsidR="00E21BDE" w:rsidRPr="007F6F6A" w:rsidRDefault="00E21BDE" w:rsidP="008B6DE3">
                  <w:pPr>
                    <w:tabs>
                      <w:tab w:val="left" w:pos="-212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21BDE" w:rsidRPr="007F6F6A" w:rsidRDefault="00E21BDE" w:rsidP="008B6DE3">
                  <w:pPr>
                    <w:tabs>
                      <w:tab w:val="left" w:pos="-212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21BDE" w:rsidRPr="007F6F6A" w:rsidRDefault="00E21BDE" w:rsidP="008B6DE3">
                  <w:pPr>
                    <w:tabs>
                      <w:tab w:val="left" w:pos="-212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       Е.А.Мосягина</w:t>
                  </w:r>
                </w:p>
              </w:tc>
            </w:tr>
          </w:tbl>
          <w:p w:rsidR="00E21BDE" w:rsidRPr="007F6F6A" w:rsidRDefault="00E21BDE" w:rsidP="008B6DE3">
            <w:pPr>
              <w:pStyle w:val="11"/>
              <w:widowControl/>
              <w:snapToGrid w:val="0"/>
              <w:jc w:val="both"/>
            </w:pPr>
            <w:r w:rsidRPr="007F6F6A">
              <w:t xml:space="preserve">   </w:t>
            </w:r>
          </w:p>
          <w:p w:rsidR="00E21BDE" w:rsidRPr="007F6F6A" w:rsidRDefault="00E21BDE" w:rsidP="008B6DE3">
            <w:pPr>
              <w:pStyle w:val="11"/>
              <w:widowControl/>
              <w:jc w:val="both"/>
            </w:pPr>
          </w:p>
          <w:p w:rsidR="00E21BDE" w:rsidRPr="007F6F6A" w:rsidRDefault="00E21BDE" w:rsidP="008B6DE3">
            <w:pPr>
              <w:pStyle w:val="11"/>
              <w:widowControl/>
              <w:jc w:val="both"/>
            </w:pPr>
            <w:r w:rsidRPr="007F6F6A">
              <w:t xml:space="preserve">                                 </w:t>
            </w:r>
          </w:p>
          <w:p w:rsidR="00E21BDE" w:rsidRPr="007F6F6A" w:rsidRDefault="00E21BDE" w:rsidP="008B6DE3">
            <w:pPr>
              <w:pStyle w:val="11"/>
              <w:widowControl/>
              <w:jc w:val="both"/>
            </w:pPr>
          </w:p>
          <w:p w:rsidR="00E21BDE" w:rsidRPr="007F6F6A" w:rsidRDefault="00E21BDE" w:rsidP="008B6DE3">
            <w:pPr>
              <w:pStyle w:val="11"/>
              <w:widowControl/>
            </w:pPr>
          </w:p>
        </w:tc>
      </w:tr>
    </w:tbl>
    <w:p w:rsidR="00E21BDE" w:rsidRDefault="00E21BDE" w:rsidP="00E21BDE">
      <w:pPr>
        <w:pStyle w:val="11"/>
        <w:widowControl/>
        <w:jc w:val="both"/>
      </w:pPr>
    </w:p>
    <w:p w:rsidR="00E21BDE" w:rsidRDefault="00E21BDE" w:rsidP="00E21BDE">
      <w:pPr>
        <w:pStyle w:val="11"/>
        <w:widowControl/>
        <w:jc w:val="both"/>
        <w:rPr>
          <w:sz w:val="28"/>
          <w:szCs w:val="28"/>
        </w:rPr>
      </w:pPr>
    </w:p>
    <w:p w:rsidR="00994078" w:rsidRPr="00994078" w:rsidRDefault="00994078" w:rsidP="00E21BDE">
      <w:pPr>
        <w:snapToGrid w:val="0"/>
        <w:spacing w:line="240" w:lineRule="auto"/>
        <w:rPr>
          <w:rFonts w:ascii="Times New Roman" w:hAnsi="Times New Roman" w:cs="Times New Roman"/>
        </w:rPr>
      </w:pPr>
    </w:p>
    <w:sectPr w:rsidR="00994078" w:rsidRPr="00994078" w:rsidSect="00994078">
      <w:pgSz w:w="11906" w:h="16838"/>
      <w:pgMar w:top="709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E71974"/>
    <w:multiLevelType w:val="hybridMultilevel"/>
    <w:tmpl w:val="50B8156C"/>
    <w:lvl w:ilvl="0" w:tplc="AB705DF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80D21"/>
    <w:multiLevelType w:val="hybridMultilevel"/>
    <w:tmpl w:val="A6B6081E"/>
    <w:lvl w:ilvl="0" w:tplc="E5AECD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CF5"/>
    <w:rsid w:val="00095CF5"/>
    <w:rsid w:val="000C47A3"/>
    <w:rsid w:val="001F5EAA"/>
    <w:rsid w:val="004A3CE6"/>
    <w:rsid w:val="00690096"/>
    <w:rsid w:val="007B4ADB"/>
    <w:rsid w:val="008A1F75"/>
    <w:rsid w:val="00994078"/>
    <w:rsid w:val="00A0610B"/>
    <w:rsid w:val="00A651B0"/>
    <w:rsid w:val="00AD7146"/>
    <w:rsid w:val="00BF216B"/>
    <w:rsid w:val="00C419FA"/>
    <w:rsid w:val="00C46EBE"/>
    <w:rsid w:val="00C50501"/>
    <w:rsid w:val="00C86C58"/>
    <w:rsid w:val="00CF207B"/>
    <w:rsid w:val="00D07086"/>
    <w:rsid w:val="00D12806"/>
    <w:rsid w:val="00D95B2F"/>
    <w:rsid w:val="00DC06F8"/>
    <w:rsid w:val="00DC5F07"/>
    <w:rsid w:val="00E13CF9"/>
    <w:rsid w:val="00E21BDE"/>
    <w:rsid w:val="00E6098C"/>
    <w:rsid w:val="00E9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paragraph" w:styleId="1">
    <w:name w:val="heading 1"/>
    <w:basedOn w:val="a"/>
    <w:next w:val="a"/>
    <w:link w:val="10"/>
    <w:qFormat/>
    <w:rsid w:val="00C5050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05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5050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C5050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7">
    <w:name w:val="Hyperlink"/>
    <w:basedOn w:val="a0"/>
    <w:rsid w:val="00C50501"/>
    <w:rPr>
      <w:color w:val="0000FF"/>
      <w:u w:val="single"/>
    </w:rPr>
  </w:style>
  <w:style w:type="paragraph" w:customStyle="1" w:styleId="ConsPlusTitle">
    <w:name w:val="ConsPlusTitle"/>
    <w:rsid w:val="00E93CE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Title">
    <w:name w:val="ConsTitle"/>
    <w:rsid w:val="008A1F75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customStyle="1" w:styleId="11">
    <w:name w:val="Обычный1"/>
    <w:rsid w:val="00E21BD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2017-06-30T01:44:00Z</cp:lastPrinted>
  <dcterms:created xsi:type="dcterms:W3CDTF">2016-01-11T06:26:00Z</dcterms:created>
  <dcterms:modified xsi:type="dcterms:W3CDTF">2017-06-30T01:45:00Z</dcterms:modified>
</cp:coreProperties>
</file>